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土壤研究所论文集第四卷</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Proceedings of the Institute of Soil Research Volume 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10.12389/ariddc.02046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33110.11.ariddc.02046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卷《哈萨克苏维埃社会主义共和国科学院土壤研究所论文集》第四卷刊载了1951—1952年在北里海地区进行的部分土壤研究成果。研究在伏尔加—乌拉尔河间地带、北纬50°以南及东经48°30′以东地区进行，具体包括乌拉尔—库舒姆分水岭、大乌曾河与小乌曾河、卡梅什—萨马尔湖、乌拉尔河古三角洲与现代三角洲、伏尔加—乌拉尔沙地南部及伏尔加河三角洲最东部。调查面积约500万公顷，并编制了相应比例尺的土壤图。 此项工作是为北里海地区的灌溉和供水服务，依据政府机构的决定和设计单位列宁格勒水利规划设计院的任务而开展的。研究材料曾移交列宁格勒水利规划设计院用于设计目的。这些材料包括：土壤图和土壤改良区划图、土壤和土壤区域特征、土壤水物理性质数据、土壤改良分类和农业生产力特征、适宜灌溉的土地面积数据及其利用方式和灌溉方法的基本建议。 由于作者们忙于其他更紧急的工作，所发表成果的处理、最终整理和出版准备被推迟。本卷《论文集》刊载了部分材料，其中阐述了北里海地区土壤水物理性质和有机物质组成的主要研究成果、沙地成土条件以及适宜灌溉土地的土壤改良特征。 Л. И.帕奇金娜的文章介绍了对乌拉尔河沿岸地带和乌拉尔河三角洲土壤的水物理、化学及其他性质进行野外半定位和实验室研究的结果。研究涵盖了最主要的、分布最广的淡栗钙土、棕钙土、草甸草原土和草甸土，以及它们与碱土、碱化土和盐渍化土壤的组合与复合体。对如此广阔地域内不同土壤进行此类研究尚属有限，而对本地区而言则是首次。 作者收集的大量而详尽的实际资料，清晰地展示了所研究土壤和岩土的水物理及农业改良性质，具有重要的科学和生产价值。该工作对于深入研究土壤成因及其农业改良性质非常有益和必要。 И. И.叶梅利亚诺夫关于北里海地区土壤有机物质的文章包含了关于根系和地上植物生物量统计、各种土壤中有机物质的组分和馏分组成的实际资料。文章试图探讨这些数据之间的相互联系和相互依存关系。然而，作者在一个季节内收集的实际资料不足，且缺乏相关的微生物学和生物化学研究（这些研究未列入作者的研究计划），使他未能充分阐明所研究土壤中腐殖质形成过程的复杂问题。尽管如此，这些实际资料仍具有重要价值，填补了西哈萨克斯坦荒漠草原土壤有机物质认识上的重大空白。 А. М.佩捷利娜的文章致力于研究北里海地区沙地成土的特点。作者根据野外观察和土壤化学分析数据，试图建立土壤发育与里海退却后陆地表面发展史之间的直接联系。作者的基本观点是，北里海低地平原的草原化及其土壤发育，并非与气候向干燥方向的急剧变化有关，而是与里海的退缩、侵蚀基准面和地下水位降低、水蚀和风蚀有关，这些因素引起当地气候的一定变化。 У. У.乌斯潘诺夫、А. А.索科洛夫和Н. М.弗拉基米罗夫等作者的集体论文，对不同程度上适宜灌溉的土地的土壤改良分类群进行了特征描述。土地分类是在对土壤和水文地质研究材料进行分析和总结的基础上完成的。关于土地土壤改良分类的材料（附有各区土壤图及标注主要土壤改良指标的面积统计轮廓表）已移交列宁格勒水利规划设计院、古里耶夫州水利局和哈萨克苏维埃社会主义共和国科学院经济研究所，并被用于实践目的。此处刊印时作了一些修正，未附附录。</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作者（编委会）：Л. И.帕奇金娜, А. М.佩捷利娜, И. И.叶梅利亚诺夫, У. У.乌斯潘诺夫, А. А.索科洛夫, Н. М.弗拉基米罗夫 （Л. И. Пачкина, А. М. Петелина, И. И. Емельянов, У. У. Успанов, А. А. Соколов, Н. М. Владимиров） 出版社：Издательство «Наука» 出版地：莫斯科 出版年：1956年 页数：241页 语种：俄文 馆藏条形码：XJLAS RU 70019530</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本书为中国科学院新疆生态与地理研究所文献信息中心（以下简称中心）馆藏文献，中心将本书电子化后存储，未经过OCR识别，数据加工过程依据国家标准《GB/T 31219.2-2014图书馆馆藏资源数字化加工规范》，完全遵照《土壤研究所论文集第四卷》的数据信息，未改动删减。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对收集到的《土壤研究所论文集第四卷》进行电子化加工处理，按照国家标准《GB/T 31219.2-2014图书馆馆藏资源数字化加工规范》要求，未改动删减《土壤研究所论文集第四卷》的数据信息，数据质量可靠。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2025/07/04-2025/07/04</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124.5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农业,  气候,  水文,  论文集, 土壤</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土壤学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土壤研究所论文集第四卷. 干旱区生态与资源科学数据中心(https://data.dcxjegi.cn), 2026. https://cstr.cn/CSTR:33110.11.ariddc.02046.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