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陆地水资源管理理论与方法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Land and Water Resources: Erosion Prevention and Riverbed Regulation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完善陆地水资源管理的理论与方法这一任务，与自然资源的进一步合理化利用直接相关。众所周知，许多主要地区的社会经济发展方向，都与解决水资源的行业性及综合性利用问题密切相关。这种关联性对于苏联欧洲部分及部分亚洲地区已开发的各类工农业区来说很典型，对于许多新开发区也同样如此，特别是中亚的农工联合体，以及国家东部正在形成的地域生产综合体。 合理利用与保护陆地水资源的管控，与科学解决苏联所面临的最重要问题直接相关，其中首要问题包括：《至1990年苏联食品纲要》、能源问题、进一步提高城乡居民生活与医疗保健服务水平，以及保护生物圈的任务。 呈献给读者的本书由苏联科学院生物圈问题科学理事会水圈部门及苏联科学院水问题研究所在苏联科学院跨部门地球物理委员会水文部门地表水委员会的参与下编写。书中使用了1979年和1981年“陆地水资源管理理论与方法”研讨班（校）上讨论的材料。除了涉及水资源形成、利用与保护管理的根本性问题的文章外，也收录了一些阐述管理问题中某些具体方面的文章。 若干文章关注了国家河流资源形成和利用过程中的新现象，这些现象与由于流域经济活动对河流径流日益增强的人为影响、水文地理网络内的径流调节、以及为农业和其他行业利益而从河床不可逆地取用径流等因素有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 Воропаев（Г.В. 沃罗帕耶夫）С.Л. 文德罗夫（С.Л. Вендров） 出版社：Издательство«Наука» 出版地：莫斯科 出版年：1982年 页数：175页 语种：俄文 分类号：УДК 626.81 馆藏条形码：XJLAS RU 70001814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31219.2-2014图书馆馆藏资源数字化加工规范》，完全遵照《陆地水资源管理理论与方法》的数据信息，未改动删减。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对收集到的《陆地水资源管理理论与方法》进行电子化加工处理，按照国家标准《GB/T 31219.2-2014图书馆馆藏资源数字化加工规范》要求，未改动删减《陆地水资源管理理论与方法》的数据信息，数据质量可靠。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水平衡, 水资源管理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陆地水资源管理理论与方法. 干旱区生态与资源科学数据中心(https://data.dcxjegi.cn), 2026. https://cstr.cn/CSTR:33110.11.ariddc.02189.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