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北山羊当前和未来分布数据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生物多样性</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本数据集包含构建北山羊（Siberian ibex）物种分布模型后得出的当前分布范围和未来2071-2100年三种情景下的分布范围。 CurrentEM_BiasCorr_Simple ：当前适宜生境概率图。 Future126EM2070：北山羊未来SSP1-2.6情景下的适宜生境概率图。 Future370EM2070：北山羊未来SSP3-7.0情景下的适宜生境概率图。 Future585EM2070：北山羊未来SSP5-8.5情景下的适宜生境概率图。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野外调查和文献资料库检索。</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为构建北山羊物种分布模型，首先系统收集了物种出现点位数据，这些数据代表物种在空间上的实际观测记录。同时，整合了与物种生态需求相关的环境变量图层（如气温、降水、海拔等栅格型气候与地形因子），作为驱动分布模型的关键预测因子。基于上述数据，通过以下流程生成物种当前分布范围：针对物种真实缺失数据难以获取的问题，采用最小凸多边形（MCP）外扩200公里缓冲区界定地理背景范围，并利用高斯核密度表面量化采样偏差，在该表面约束下生成10,000个伪缺失点，使其空间分布与实际调查努力相匹配，从而规避人为活动导致的虚假环境关联。将物种存在点与伪缺失点合并后，按75%:25%划分为训练集与测试集，运用七种算法（GLM、GBM、GAM、ANN、FDA、MARS、RF）各运行十次，产生70个单模型；筛选其中真实技巧统计值（TSS）高于整体均值的模型，按其TSS权重构建加权集成模型，并通过AUC值（&gt;0.9为优）验证模型可靠性。 北山羊未来分布范围预测是通过将训练好的集成模型投射至特定气候情景（如CMIP6下2071-2100年的SSP1-2.6，SSP3-7.0和SSP5-8.5），采用与当前建模相同的环境变量，将未来适生概率转换为可比的空间分布图。该方法直接量化物种分布的核心动态：栖息地收缩区（当前存在而未来消失）、扩张区（当前缺失而未来新增）以及避难所（持续适生区），同时揭示分布质心向高纬度/高海拔的迁移趋势，为识别濒危区域、设计生态廊道及制定保护策略提供空间决策依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28.4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1000米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物种,  分布预测,  模型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徐靖雯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徐靖雯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徐靖雯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徐靖雯. 北山羊当前和未来分布数据. 干旱区生态与资源科学数据中心(https://data.dcxjegi.cn), 2025. https://cstr.cn/CSTR:33110.11.ariddc.01212.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Jingwen, Zhuo Yingying, Koirala Sabina, Khan Muhammad Zafar, Abduriyim Shamshidin, Odonjavkhlan Chagsaldulam, Vinogradov Vladislav, Zhang Ruidong, Zhang Baolin, Ruckstuhl Kathreen. Quantifying the national responsibilities for the conservation of transboundary migratory species Siberian ibex[J]. Ecological Indicators, 178.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