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北山羊当前和未来分布数据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生物多样性</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本数据集包含构建北山羊（Siberian ibex）物种分布模型后得出的当前分布范围和未来2071-2100年三种情景下的分布范围。 CurrentEM_BiasCorr_Simple ：当前适宜生境概率图。 Future126EM2070：北山羊未来SSP1-2.6情景下的适宜生境概率图。 Future370EM2070：北山羊未来SSP3-7.0情景下的适宜生境概率图。 Future585EM2070：北山羊未来SSP5-8.5情景下的适宜生境概率图。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野外调查和文献资料库检索。</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为构建北山羊物种分布模型，首先系统收集了物种出现点位数据，这些数据代表物种在空间上的实际观测记录。同时，整合了与物种生态需求相关的环境变量图层（如气温、降水、海拔等栅格型气候与地形因子），作为驱动分布模型的关键预测因子。基于上述数据，通过以下流程生成物种当前分布范围：针对物种真实缺失数据难以获取的问题，采用最小凸多边形（MCP）外扩200公里缓冲区界定地理背景范围，并利用高斯核密度表面量化采样偏差，在该表面约束下生成10,000个伪缺失点，使其空间分布与实际调查努力相匹配，从而规避人为活动导致的虚假环境关联。将物种存在点与伪缺失点合并后，按75%:25%划分为训练集与测试集，运用七种算法（GLM、GBM、GAM、ANN、FDA、MARS、RF）各运行十次，产生70个单模型；筛选其中真实技巧统计值（TSS）高于整体均值的模型，按其TSS权重构建加权集成模型，并通过AUC值（&gt;0.9为优）验证模型可靠性。 北山羊未来分布范围预测是通过将训练好的集成模型投射至特定气候情景（如CMIP6下2071-2100年的SSP1-2.6，SSP3-7.0和SSP5-8.5），采用与当前建模相同的环境变量，将未来适生概率转换为可比的空间分布图。该方法直接量化物种分布的核心动态：栖息地收缩区（当前存在而未来消失）、扩张区（当前缺失而未来新增）以及避难所（持续适生区），同时揭示分布质心向高纬度/高海拔的迁移趋势，为识别濒危区域、设计生态廊道及制定保护策略提供空间决策依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28.4 MiB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1000米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GCS_WGS84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分布预测,  模型, 物种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徐靖雯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徐靖雯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徐靖雯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徐靖雯. 北山羊当前和未来分布数据. 干旱区生态与资源科学数据中心(https://data.dcxjegi.cn), 2025. https://cstr.cn/CSTR:33110.11.ariddc.01212.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Jingwen, Zhuo Yingying, Koirala Sabina, Khan Muhammad Zafar, Abduriyim Shamshidin, Odonjavkhlan Chagsaldulam, Vinogradov Vladislav, Zhang Ruidong, Zhang Baolin, Ruckstuhl Kathreen. Quantifying the national responsibilities for the conservation of transboundary migratory species Siberian ibex[J]. Ecological Indicators, 178.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