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1972-2000年吉尔吉斯斯坦江河潜在水能资源的主要指标数据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1972-2000年吉尔吉斯斯坦境内巴尔喀什湖流域、伊塞克湖流域、楚河流域、塔拉斯河流域、纳伦河流域（上游、中游和下游）卡拉达里亚河流域、锡尔河支流、阿姆河流域、塔里木河流域9个流域274条河流及各支流的流水河段总长、径流标准、径流量、河段总落差、总功率、能量等6个潜在水能资源的主要指标数据。数据来源于专著《Водные ресурсы Кыргызстана на современном этапе》（中文译名：吉尔吉斯斯坦共和国水资源现状）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数据涵盖吉尔吉斯斯坦全国9个流域，数据信息丰富、系统化完整度极高。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流量,  河段总落差,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1972-2000年吉尔吉斯斯坦江河潜在水能资源的主要指标数据. 干旱区生态与资源科学数据中心(https://data.dcxjegi.cn), 2025. https://cstr.cn/CSTR:33110.11.ariddc.00329.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