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2015年中亚河流分布数据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本数据包括哈萨克斯坦、塔吉克斯坦、吉尔吉斯斯坦、土库曼斯坦、乌兹别克斯坦河流湖泊矢量数据，每个矢量文件包含面积、周长。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2015年度TM遥感影像。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利用ENVI、eCognition软件分类提取湖泊和河流要素，生成中亚湖泊与河流分布数据。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湖泊, 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 塔吉克斯坦,   吉尔吉斯斯坦,  哈萨克斯坦,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2015年中亚河流分布数据. 干旱区生态与资源科学数据中心(https://data.dcxjegi.cn), 2025. https://cstr.cn/CSTR:33110.11.ariddc.00406.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