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中亚与新疆2006年MODIS植被指数数据集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10.12389/ariddc.00296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33110.11.ariddc.00296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中分辨率成像光谱仪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本数据集包含2006年覆盖中亚及新疆的MODIS植被指数（MOD13A2）拼接数据。数据由MOD13A2 16天合成数据进行拼接处理形成，包含NDVI和EVI两个植被指数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原始数据MOD13A2来源于MODIS数据网站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数据由MOD13A2 16天合成数据进行拼接处理形成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数据质量主要依赖于原始MOD13A2数据质量，部分数据有条带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2006/01/01-2006/12/31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中亚五国，新疆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3.5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250米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16天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植被指数,  MODIS,  中亚与新疆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> 55.69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43.89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95.23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34.88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中亚与新疆2006年MODIS植被指数数据集. 干旱区生态与资源科学数据中心(https://data.dcxjegi.cn), 2025. https://cstr.cn/CSTR:33110.11.ariddc.00296.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