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中亚MODIS_1km_8天合成叶面积指数产品（2000-2010年）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10.12389/ariddc.00520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33110.11.ariddc.00520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中分辨率成像光谱仪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本数据以2000年-2010年MODIS的叶面积指数15A2分幅数据为数据源，数据分辩率为1KM，8天合成，利用ENVI软件平台，进行数据拼接、投影转换、边界裁切等影像处理，生成2000-2010年中亚叶面积指数数据。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2000年-2010年MODIS的叶面积指数15A2分幅数据 中亚行政区界线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利用ENVI软件，进行数据拼接、投影转换、边界裁切等影像处理，生成ENVI Standard栅格数据 主要环节： 1. 数据拼接，选取中亚范围内的2000年-2010年MODIS的叶面积指数15A2分幅数据 2. 投影转换，投影转换为WGS84投影 3. 边界裁切，以中亚行政区界线裁切MODIS数据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未改变原始数据的分辨率，未增减原有数据属性信息。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8.6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.Geotiff格式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1000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8天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叶面积指数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地图学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吉尔吉斯斯坦,   塔吉克斯坦,  哈萨克斯坦,   土库曼斯坦,   乌兹别克斯坦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李均力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李均力. 中亚MODIS_1km_8天合成叶面积指数产品（2000-2010年）. 干旱区生态与资源科学数据中心(https://data.dcxjegi.cn), 2025. https://cstr.cn/CSTR:33110.11.ariddc.00520.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