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哈萨克斯坦孢子植物志第4卷</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10.12389/ariddc.00923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33110.11.ariddc.00923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离线申请</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专著系统研究了哈萨克斯坦境内的异担子菌纲和同担子菌纲真菌资源。研究详细记载了该地区所有已发现物种及其变型的分类学特征，提供了从科到种的多级检索系统，并针对木腐菌和树木病原菌提出了实用防治建议。除常见物种外，本卷特别关注了稀有物种和新发现物种的生物学特性，填补了该地区高等真菌研究的空白。全书配有丰富的显微结构图和生态照片，既可作为林业工作者防治树木病害的实用指南，又能满足真菌学、农林科学领域研究者及高校师生的科研教学需求，对保护哈萨克斯坦的森林生态系统和城市绿化资源具有重要实践价值。</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作者（编委会）：С. Р. 施瓦茨曼（С. Р. Шварцман） 出版社：Издательство «Наука» Казахской ССР 出版地：阿拉木图 出版年：1964年 页数：713页 语种：俄文</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本书为中国科学院新疆生态与地理研究所文献信息中心（以下简称中心）馆藏文献，中心将本书电子化后存储，未经过OCR识别，数据加工过程依据国家标准《GB/T 31219.2-2014图书馆馆藏资源数字化加工规范》，完全遵照《哈萨克斯坦孢子植物志第4卷》的数据信息，未改动删减。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对收集到的《哈萨克斯坦孢子植物志第4卷》进行电子化加工处理，按照国家标准《GB/T 31219.2-2014图书馆馆藏资源数字化加工规范》要求，未改动删减《哈萨克斯坦孢子植物志第4卷》的数据信息，数据质量可靠。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2025/07/01-2025/07/31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哈萨克苏维埃社会主义共和国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208.7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高等真菌,  木腐菌</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真菌学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哈萨克斯坦孢子植物志第4卷. 干旱区生态与资源科学数据中心(https://data.dcxjegi.cn), 2025. https://cstr.cn/CSTR:33110.11.ariddc.00923.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