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自然地理与地貌学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Physical geography and geomorphology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描述了现代地形形成过程、其发展的普遍规律、由地质构造和气候因素以及人为影响所决定的特点，分析了现代和古代地形形成过程的具体表现、其定量特征、动态和监测。特别关注合理自然利用和防治有害国民经济过程的问题。面向高校工作者、科研与设计机构专家、地理教师和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作者（编委会）：И.М.罗斯雷, К.И.格连丘克, Г.И.什韦布斯, Л.П.谢列布连尼科娃, М.Ф.韦克利奇, Л.И.沃罗帕伊, И.Н.戈戈列夫, Ю.Л.格鲁布林, В.Г.叶纳, П.В.科瓦廖夫, А.М.马里尼奇, Г.П.米勒, П.Д.波德戈罗杰茨基, И.Л.索科洛夫斯基, Н.П.西罗塔, А.Г.托普奇耶夫, И.Г.切尔瓦涅夫, П.Г.希先科（И.М. Рослый, К.И. Геренчук, Г.И. Швебс, Л.П. Серебренникова, М.Ф. Веклич, Л.И. Воропай, И.Н. Гоголев, Ю.Л. Грубрин, В.Г. Ена, П.В. Ковалев, А.М. Маринич, Г.П. Миллер, П.Д. Подгородецкий, И.Л. Соколовский, Н.П. Сирота, А.Г. Топчиев, И.Г. Черванев, П.Г. Шищенко） 出版社：Издательство при Киевском государственном университете издательского объединения «Вища школа» 出版地：基辅 出版年：1983年 页数：133页 语种：俄文 馆藏条形码：XJLAS RU 70020874 分类号：УДК 551.4(01)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31219.2-2014图书馆馆藏资源数字化加工规范》，完全遵照《自然地理与地貌学》的数据信息，未改动删减。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对收集到的《自然地理与地貌学》进行电子化加工处理，按照国家标准《GB/T 31219.2-2014图书馆馆藏资源数字化加工规范》要求，未改动删减《自然地理与地貌学》的数据信息，数据质量可靠。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地质构造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自然地理与地貌学. 干旱区生态与资源科学数据中心(https://data.dcxjegi.cn), 2026. https://cstr.cn/CSTR:33110.11.ariddc.02036.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