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2007-2020年咸海湖盆气溶胶激光雷达数据集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10.12389/ariddc.00429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本数据集为2007-2020年咸海湖盆气溶胶变化激光雷达数据。包含气溶胶冬季、夏季、春季、秋季四个季节的气溶胶高度变化数据、气溶胶厚度变化、气溶胶季节变化的数据。数据以.xlsx格式存储。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CALIPSO 数据通过美国宇航局兰利研究中心大气科学数据中心 (NASA Langley Research Center)下载, 网址为https://subset.larc.nasa.gov/calipso/。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大气气溶胶分类方法如图所示。相关类型可直接由CALIOP Vertical Feature Mask（VFM）提取。使用的具体算法如流程图所示。对于对流层气溶胶，综合考虑γ′、δpest、顶底高度和地表类型，气溶胶有七种亚型：沙尘型（δpest &gt; 0.20）、海洋沙尘型（0.075 &lt; δpest &lt; 0.20，基准高度≤2.50 km） , 污染大陆/烟尘型 (δpest≤ 0.075, γ′ &gt; 0.0005, 基准高度 &lt; 2.50 km), 清洁大陆型 (δpest ≤ 0.075, γ′ &lt; 0.0005), 污染沙尘型 (0.075 &lt; δpest ≤ 0.2, 基准高度 &gt; 2.50 km) , 抬升烟尘型 (δpest ≤ 0.075, γ′ &gt; 0.0005, 基准高度 &gt; 2.50 km) 和海洋型 (δpest ≤ 0.075, γ′ &gt; 0.0005, 基准高度 &gt; 2.50km)。 对于平流层气溶胶，综合考虑γ′、δpest、顶底高度、位置、月份和地表类型，引入4个亚型：极地平流层气溶胶型、火山灰型、硫酸盐/其他型和烟雾型。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原始数据时间分辨率为16天，空间分辨率5 km。处理后的数据时间年和月。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气溶胶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吉力力·阿不都外力,  葛拥晓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葛拥晓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刘铁,吉力力·阿不都外力,葛拥晓. 2007-2020年咸海湖盆气溶胶激光雷达数据集. 干旱区生态与资源科学数据中心(https://data.dcxjegi.cn), 2025. https://cstr.cn/CSTR:33110.11.ariddc.00429.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