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2007-2020年咸海湖盆气溶胶激光雷达数据集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10.12389/ariddc.00429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33110.11.ariddc.00429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本数据集为2007-2020年咸海湖盆气溶胶变化激光雷达数据。包含气溶胶冬季、夏季、春季、秋季四个季节的气溶胶高度变化数据、气溶胶厚度变化、气溶胶季节变化的数据。数据以.xlsx格式存储。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CALIPSO 数据通过美国宇航局兰利研究中心大气科学数据中心 (NASA Langley Research Center)下载, 网址为https://subset.larc.nasa.gov/calipso/。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大气气溶胶分类方法如图所示。相关类型可直接由CALIOP Vertical Feature Mask（VFM）提取。使用的具体算法如流程图所示。对于对流层气溶胶，综合考虑γ′、δpest、顶底高度和地表类型，气溶胶有七种亚型：沙尘型（δpest &gt; 0.20）、海洋沙尘型（0.075 &lt; δpest &lt; 0.20，基准高度≤2.50 km） , 污染大陆/烟尘型 (δpest≤ 0.075, γ′ &gt; 0.0005, 基准高度 &lt; 2.50 km), 清洁大陆型 (δpest ≤ 0.075, γ′ &lt; 0.0005), 污染沙尘型 (0.075 &lt; δpest ≤ 0.2, 基准高度 &gt; 2.50 km) , 抬升烟尘型 (δpest ≤ 0.075, γ′ &gt; 0.0005, 基准高度 &gt; 2.50 km) 和海洋型 (δpest ≤ 0.075, γ′ &gt; 0.0005, 基准高度 &gt; 2.50km)。 对于平流层气溶胶，综合考虑γ′、δpest、顶底高度、位置、月份和地表类型，引入4个亚型：极地平流层气溶胶型、火山灰型、硫酸盐/其他型和烟雾型。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原始数据时间分辨率为16天，空间分辨率5 km。处理后的数据时间年和月。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98.4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气溶胶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吉力力·阿不都外力,  葛拥晓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葛拥晓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刘铁,吉力力·阿不都外力,葛拥晓. 2007-2020年咸海湖盆气溶胶激光雷达数据集. 干旱区生态与资源科学数据中心(https://data.dcxjegi.cn), 2025. https://cstr.cn/CSTR:33110.11.ariddc.00429.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