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1951-2007年中亚河流产流区格点气象日值数据集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10.12389/ariddc.00160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33110.11.ariddc.00160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遥感再分析数据</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阿姆河、楚河、锡尔河14个mdb数据库文件和14个矢量点文件。每个mdb文件包含基础站编码、基准站地理位置、高程、记录时间、日降水两、日均温、日最高气温和日最低气温等指标数据；矢量文件table表包含基础站编码和地理位置信息。降水数据来自逐日亚洲陆地气象数据集APHRO，时间从1951年到2007年,空间分辨率为0.25°×0.25°，气温数据来自普林斯顿大学构建的全球气象数据集PGMFD，时间从1948年 到2008年，空间分辨率1.0°×1.0°，时间分辨率3小时。此数据反映了中亚阿姆河-锡尔河-楚河产流区范围内的插值气象情况。</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1) 降水数据来自逐日亚洲陆地气象数据集APHRO，时间从1951年到2007年,空间分辨率为0.25°×0.25°，该数据是由日本APHRODITE (Asian Precipitation-Highly Resolved Observational Data Integration Towards Evaluation of Water Resources)研究计划建立； 2) 气温数据来自普林斯顿大学构建的全球气象数据集PGMFD，时间从1948年 到2008年，空间分辨率1.0°×1.0°，时间分辨率3小时。</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用阿姆河、楚河、锡尔河流域界线对下载的数据源进行空间裁剪，然后输出结果数据。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数据分辨率0.25°，插值效果好，可满足水文模型模拟精度要求。</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1951/01/01-2007/12/31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阿姆河流域,锡尔河流域,楚河流域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493.8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.mdb .shp</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0.25°</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降水量, 气温</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1951-2007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阿姆河,  楚河,  锡尔河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罗毅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罗毅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罗毅. 1951-2007年中亚河流产流区格点气象日值数据集. 干旱区生态与资源科学数据中心(https://data.dcxjegi.cn), 2024. https://cstr.cn/CSTR:33110.11.ariddc.00160.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