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2012-2021年中亚西亚地面气象观测月度数据集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5个站），吉尔吉斯斯坦（1个站），塔吉克斯坦（3个站），乌兹别克斯坦（1个站），伊朗（2个站）共12个野外气象观测站7个要素的7161条月数据。因仪器安装启用时间不同，数据时间最早2012年10月，最晚2019年1月开始，到2021年12月结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哈萨克斯坦（5个站），吉尔吉斯斯坦（1个站），塔吉克斯坦（3个站），乌兹别克斯坦（1个站）、伊朗（2个站）共12个观测站的气象观测月度数据。野外生态观测站由中科院中亚生态与环境研究中心与中亚合作单位共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气象观测设备获得原始观测日数据，经过境外电信网络传输到各国数据分中心(中亚生态与环境研究中心阿拉木图、杜尚别、比什凯克3个分中心)，再由数据分中心将原始数据传回到国内总中心的服务器上，数据处理人员对原始数据进行检核，剔除异常值，插值处理，整编成月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因设备安装启用时间不同，数据获取的起始时间会有不同。数据出现数值“-99999”代表“空值”(数据缺失，没有数据)，是因为该站网络信号不正常，导致数据传输掉线，或是因为设备断电，以及其他环境因素影响设备正常工作等导致了数据间断丢失；数据出现数值“0”代表0值，属于正常值。 数据处理技术方法和质量控制参照WMO-NO.8, WMO-NO.305、Foken Thomas (2017). Micrometeorology，Springer Berlin, Heidelberg 、GB/T 33703自动气象站观测规范、GB/T 3369-2017 陆-气和海气通量观测规范和QX/T 118-2020《气象观测资料质量控制 地面》。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伊朗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 2012-2021年中亚西亚地面气象观测月度数据集. 干旱区生态与资源科学数据中心(https://data.dcxjegi.cn), 2025. https://cstr.cn/CSTR:33110.11.ariddc.00642.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