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Parcel-level vector data for scaled land utilization analysis in Xinjiang based on remote sensing image</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通过融合Swin Transformer 多尺度语义分析与DiffusionEdge 边缘精细化算法，成功从10 米分辨率 Sentinel-2 影像中提取出高精度耕地地块。该数据集以Shapefile (SHP) 格式提供，基于CGCS2000 坐标系，共包含2019年67万多个和2023年69万多个地块，相较于现有栅格数据，其提供了更精确的地块边界和准确的拓扑关系，能更详细可靠地反映新疆耕地的空间分布与结构特征。这一可靠数据集为分析耕地破碎化与规模化、制定农业战略、优化灌溉施肥、土地利用规划决策、确定耕地整理优化方向及支持农业生产结构转型升级提供了坚实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10米哨兵-2影像数据。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 获取研究区域的哨兵-2 图像。(2) 对哨兵-2 图像进行预处理。用于保证遥感图像的质量。(3) 训练模型并建立新疆地块级矢量数据集。(4) 应用地块级矢量数据集。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像素级精度比较 精确率（Precision）为91.40%，测试集的召回率（Recall）为97.26%，交并比（IoU）为89.11%，总体精度（OA）达94.69%。 对象级精度比较 我们用三个全球指标展示了模型的性能： GOC、GUC 和 GTC。具体来说，0.12 的 GOC 值表明测试集中的过度分割程度极低。GUC 值为 0.15，表明整个数据集中很少出现分割不足的情况。此外，0.17 的 GTC 值也相对较低。总体而言，这些结果凸显了该模型减少过度分割和分割不足的能力，实现了较高的分类准确性和耕地地块的精确划分。不过，我们承认某些类型的错误仍然存在。例如，在形状不规则或细长的地块中可能会出现过度分割，尤其是当单块田地内存在明显的光谱异质性时。相反，在光谱特征相似或边界对比度较弱的相邻区域，则更有可能出现分割不足的情况。 预测偏差： 分析表明，预测模型在估算耕地总面积时存在一定偏差。具体而言，预测的耕地面积为 70.5 千公顷，而实际样本面积为 65.3 千公顷，预测偏差为 7.79%。在耕地平均面积方面，预测值为 14.05 公顷，实际样本值为 13.13 公顷，预测偏差为 7.01%。在耕地地块数量方面，预测值为 5016 块。相比之下，实际样本数为 4 973 块，因此预测结果与样本结果之间存在 0.8%的微小偏差。总体而言，耕地数量、总面积和平均耕地面积的预测结果略高于样本结果，这表明预测模型表现出相对乐观的偏差。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耕地,  地块</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王伟胜,  吴炜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王伟胜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王伟胜,吴炜. Parcel-level vector data for scaled land utilization analysis in Xinjiang based on remote sensing image. 干旱区生态与资源科学数据中心(https://data.dcxjegi.cn), 2025. https://www.doi.org/10.6084/m9.figshare.28210715.v1.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