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2010年哈萨克斯坦巴尔喀什湖土壤化学元素数据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10.12389/ariddc.00358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包含2010年巴尔喀什湖土壤有机质含量，总氮，C:N，CO2，CaCo3，阳离子交换量，Na占总量的百分比，PH值，养分有效性等15个要素指标数据，由科研人员现场建立土壤剖面分层测量获得，共设立7个剖面，其中其中1#和2#的位置一致，3#和4#的位置一致，根据剖面所处的环境情况，每个剖面的取样深度、间隔距离均不相同，1#、2#和4#分了7层，最深到210厘米；其他剖面分了6层取样，最浅到130厘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野外采集由中国科学院新疆生态与地理研究所吉力力·阿不都外力团队成员完成，实验室分析化验由中国科学院新疆生态与地理研究所生态与环境分析测试中心完成。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2010/06/01-2010/06/15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酸碱度, 有机质,  养分含量,  阳离子交换量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吉力力·阿不都外力,  罗毅,  黄粤,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黄粤</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吉力力·阿不都外力,罗毅,黄粤,刘铁. 2010年哈萨克斯坦巴尔喀什湖土壤化学元素数据. 干旱区生态与资源科学数据中心(https://data.dcxjegi.cn), 2025. https://cstr.cn/CSTR:33110.11.ariddc.00358.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