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和布克河流域绿洲、水系与山区高程分类数据集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和布克河绿洲（Hebuke River Oasis）位于新疆维吾尔自治区塔城地区和布克赛尔蒙古自治县境内。2020年，和布克河绿洲的地理位置位于45°58′06″N-48°23′18″N, 85°31′35″E-90°59′29″E。它由21块绿洲组成，总面积为1,036.97 km²（Albers）。其中，最大绿洲面积为444.01 km²。和布克河的干流长度为171.54 km。和布克河流域山区部分的地理位置是45°46′38″N-49°11′37″N，85°31′35″E-91°55′39″E。该流域山区部分面积为4,576.56 km²。该流域山区部分的高程被分为10类。该数据集内容包括：（1）绿洲边界数据；（2）滋养绿洲的水系数据；（3）流域山区部分的边界数据；（4）流域山区部分高程分类数据。数据集以.kmz，.shp与.tif数据格式存储，由66个数据文件组成，数据量为29.5 MB（压缩为5个文件，10.9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和布克河,   塔城地区,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和布克河流域绿洲、水系与山区高程分类数据集. 干旱区生态与资源科学数据中心(https://data.dcxjegi.cn), 2025. https://www.doi.org/10.3974/geodb.2023.06.10.V1.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林敬梧, 刘闯. 和布克河流域绿洲、水系与山区高程分类数据集[J].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