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自然保护</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nature conservation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10.12389/ariddc.01645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33110.11.ariddc.01645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苏联渔业法律与资源保护领域的专门著作，系统论述了苏联自然保护法律体系，尤其是渔业资源保护与合理利用的法律规制。全书以自然保护的法律概念和基本原则为起点，分析了不同社会制度下自然保护的差异及国际法律合作的发展趋势，梳理了苏联自然保护法的法律渊源及相关法规体系。在此基础上，详细阐述了苏联自然保护的管理体制、用水法律制度以及渔业管理机构的职能，对商业捕捞、体育垂钓、水产养殖等活动进行了法律分析，并涉及公海渔业捕捞的国际法规制。此外，书中还专门探讨了水污染防治的法律问题及违反自然保护法所承担的各类法律责任。本书对于研究苏联时期资源管理与环境法律制度的学者具有参考价值。</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作者（编委会）：Н.С.伊瓦尼琴科（Н.С. Иваниченко） 出版社：«Пищевая промышленность» 出版地：莫斯科 出版年：1978年 页数：195页 语种：俄文 馆藏条形码：XJLAS RU 70001835 分类号：УДК 639.2.053+502.3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31219.2-2014图书馆馆藏资源数字化加工规范》，完全遵照《自然保护》的数据信息，未改动删减。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对收集到的《自然保护》进行电子化加工处理，按照国家标准《GB/T 31219.2-2014图书馆馆藏资源数字化加工规范》要求，未改动删减《自然保护》的数据信息，数据质量可靠。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2025/08/04-2025/08/30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11.5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渔业,  自然保护区, 自然保护法</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 环境学其他学科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自然保护. 干旱区生态与资源科学数据中心(https://data.dcxjegi.cn), 2026. https://cstr.cn/CSTR:33110.11.ariddc.01645.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