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河水系指策勒河及其支流组成的水系。策勒河干流长度为125.13 km。策勒河流域山区部分的地理位置是36°01'43"N-36°39'50"N，80°06'33"E-80°45'02" E。流域面积为1,804.86 km²（Albers投影），流域边界长度为244.48 km（Lambert投影）。策勒河流域（山区）高程划分为11种类型。该数据集基于Google Earth影像、ASTER GDEM 30m数据、结合实测数据研发得到。数据集内容包括：（1）策勒河水系数据；（2）策勒河流域（山区）边界数据；（3）策勒河流域（山区）高程分类数据。数据集以.kmz、.shp和.tif数据格式存储，由33个数据文件组成，数据量为5.28 MB（压缩为3个文件，3.6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策勒县,   策勒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策勒河水系、流域（山区）及高程分类数据集. 干旱区生态与资源科学数据中心(https://data.dcxjegi.cn), 2025. https://www.doi.org/10.3974/geodb.2023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策勒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