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6年中亚大湖区水文站日均流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亚大湖区范围，包括吉尔吉斯斯坦、塔吉克斯坦、 哈萨克斯坦 、乌兹别克斯坦4个国家35个水文观测站点2015年和2016年日均流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中亚各国水文气象局，通过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无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资料精度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吉克斯坦,  哈萨克斯坦,   乌兹别克斯坦,   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-2016年中亚大湖区水文站日均流量. 干旱区生态与资源科学数据中心(https://data.dcxjegi.cn), 2025. https://cstr.cn/CSTR:33110.11.ariddc.004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