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1979-2014年中亚和新疆范围历史再分析气候数据集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括1979-2014年逐年中亚和新疆范围的CFSR、ERA-Interim和MERRA三套气候历史再分析数据，包含日降水量、相对湿度、地面辐射值和日平均气温4个气象指标。CFSR数据的空间分辨率40km，ERA-Interim数据的空间分辨率80km，MERRA数据的空间分辨率5.5km。时间分辨率为每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三套气候数据集来自于最近开发的全球再分析数据集。MERRA使用最新版本的全球地球观测系统（GEOS-5），该系统可以吸收卫星辐射和常规观测结果。ERA-Interim是一个全球陆地表面再分析数据集，以T255（80公里）水平分辨率生成，产品更新距实时大约1个月的延迟。CFSR是最新的全球再分析气候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大气再分析资料是在多种数据驱动下，结合严格质量控制的观测数据，利用资料同化技术和数值预报模式得到历史观测数据。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1979/01/01-2014/12/31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40000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每日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太阳辐射, 相对湿度, 降水量,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土库曼斯坦,   乌兹别克斯坦,   新疆,  哈萨克斯坦,   塔吉克斯坦,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1979-2014年中亚和新疆范围历史再分析气候数据集. 干旱区生态与资源科学数据中心(https://data.dcxjegi.cn), 2024. https://cstr.cn/CSTR:33110.11.ariddc.00175.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