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苏联河流分类与水文区划</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River classification and hydrological zoning in the Soviet Union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10.12389/ariddc.01756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33110.11.ariddc.01756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专著提供了根据河流水文状况特征对苏联河流进行分类和水文区划的经验。将地理地带性规律应用于研究与地理环境密不可分的河流水文状况，使得制定河流的成因分类成为可能，并在此基础上实现了苏联领土的地带性水文区划。 全书分为四部分。第一部分论述水文区划的基本前提，第二部分阐述河流分类原则，第三部分阐述水文区划原则，第四部分则是苏联平原地区和山区的各区水文特征。 书中包含对苏联主要中等河流水文状况的成因概括性基本特征，并按所划分的水文地带和水文区指明了水量平衡要素和河流水文状况的变化规律。 本书面向从事河流水资源利用、水文计算和预报领域的科研人员和工程师，以及高校师生。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作者（编委会）：П.С.库津（П.С. Кузин） 出版社：Гидрометеоиздат 出版地：列宁格勒 出版年：1960年 页数：454页 语种：俄文 馆藏条形码：XJLAS RU 70026000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31219.2-2014图书馆馆藏资源数字化加工规范》，完全遵照《苏联河流分类与水文区划》的数据信息，未改动删减。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对收集到的《苏联河流分类与水文区划》进行电子化加工处理，按照国家标准《GB/T 31219.2-2014图书馆馆藏资源数字化加工规范》要求，未改动删减《苏联河流分类与水文区划》的数据信息，数据质量可靠。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2025/11/11-2025/11/11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35.7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河流, 水文</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苏联河流分类与水文区划. 干旱区生态与资源科学数据中心(https://data.dcxjegi.cn), 2026. https://cstr.cn/CSTR:33110.11.ariddc.01756.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