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 hydrology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十九次代表大会在关于1951—1955年苏联第五个五年计划的指令中，提出了利用我国水资源的宏伟任务。伏尔加河和第聂伯河上大型水电站的建设，以及鄂毕河、安加拉河、额尔齐斯河、卡马河等水系的利用，还有波列西耶沼泽、巴拉宾低地等地区的排水工程，都对我国水资源研究提出了重大而艰巨的任务。 水利建设实践向水文学提出的技术与科学问题的复杂性，决定了必须大幅提高水文专业人才的培养质量。为此，应特别注重揭示所研究水文过程和各种实际问题解决方法的物理实质。这一情况决定了有必要充分阐述现代陆地水文学所研究的问题，特别是各种计算方案，因为正确使用这些方案只有在清楚了解计算所涉水文要素形成过程的物理本质以及所使用计算方案的适用范围的条件下才有可能。 为此，本教材特别介绍了水文计算中广泛使用的分布曲线理论基础，以及缺乏观测资料时最大流量计算公式的构建原理。这些问题不一定纳入中专学生的必修知识范围，但教材中的阐述方式使其完全可以作为补充材料，有助于更深入地理解实际计算方法的含义和应用领域。 本书是1950年出版的《水文学与河流径流》的第二版，经过大幅修订和补充。其中显著加强了洪水形成过程分析、无观测资料情况下最大流量计算方案的构建、数理统计基础、河流形态特征、水流环流、泥沙运动等方面的内容。章节安排也按照水文气象中专教学计划规定的学习顺序作了调整。 书中大量使用了近年来苏联科学家（特别是国立水文研究所）完成的众多新成果。 作者采纳了审阅人、莫斯科和哈尔科夫水文气象中专方法委员会的意见，并考虑了国立水文研究所工作人员的建议和建设性批评。作者向所有审阅人和国立水文研究所的工作人员（特别是М.А.韦利卡诺夫、Б.Д.扎伊科夫、С.Ю.别林科夫、В.В.乌哈诺夫、А.К.普罗库贾科夫）表示深切的感谢，他们为改进本书提供了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作者（编委会）：А.И.切博塔廖夫（А.И. Чеботарев） 出版社：Гидрометеорологическое издательство 出版地：列宁格勒 出版年：1955年 页数：398页 语种：俄文 馆藏条形码：XJLAS RU 70026146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对收集到的《陆地水文学》进行电子化加工处理，按照国家标准《GB/T 31219.2-2014图书馆馆藏资源数字化加工规范》要求，未改动删减《陆地水文学》的数据信息，数据质量可靠。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2025/11/06-2025/11/06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教材,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陆地水文学. 干旱区生态与资源科学数据中心(https://data.dcxjegi.cn), 2026. https://cstr.cn/CSTR:33110.11.ariddc.01726.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