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阜康荒漠生态国家野外科学观测研究站气温数据集（2013年）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于2013年期间采用自动气象站观测的逐日尺度2m高度气温实测记录，数据由设备数据采集器导出后经由人工检查核验产生，数据质量良好。由于太阳能板损坏，部分时间数据记录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阜康荒漠生态国家野外科学观测研究站气温数据集（2013年）. 干旱区生态与资源科学数据中心(https://data.dcxjegi.cn), 2024. https://cstr.cn/CSTR:33110.11.XIEG.xjsedata.2022.00004725.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