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本专著可分为3部分。第一部分探讨珍稀及濒危植物物种，记录了哈萨克斯坦北部及天山地区的 22 种特有植物（如Merendera robusta、Colchicum kesselringii），分析其地理分布与威胁因素，强调阿克苏区自然保护区对植物保护的重要性。首次报道了土库曼植物园引种的137种木本植物（如刺槐、沙棘）的根系形态与抗旱生理指标，发现水平根系扩展是主要适应策略。第二部分研究真菌与植物互作关系，描述了新发现的真菌物种在干旱区植物根系的定殖规律，揭示菌根共生可提升植物对磷和水分的吸收效率。同时，分析了不同 pH 环境对小麦叶斑病菌（Helminthosporium sativum）和链格孢菌（Alternaria tenuis）形态变异的影响，发现酸性条件下真菌孢子萌发率提高 30%。第三部分涉及植物系统分类学，修订了葱属（Allium）、黄芪属（Astragalus）等类群的分类地位，确认了Silene tianschanica等新种的分类有效性。通过染色体分析（如Picea schrenkiana的核型特征），探讨了中亚山地植物的遗传多样性与地理隔离的关系，提出基于分子标记的种群鉴别方法。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Байтенов 出版社：哈萨克苏维埃社会主义共和国科学出版社 出版地：阿拉木图 出版年：1982年 页数：130页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 干旱区真菌生态,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第12卷. 干旱区生态与资源科学数据中心(https://data.dcxjegi.cn), 2025. https://cstr.cn/CSTR:33110.11.ariddc.00965.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