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-2号反射率产品数据进行进一步加工，其中原始数据为全疆10米月度哨兵二号反射率镶嵌数据集，陆地生物量通过机器学习进行提取，质量控制主要采用全疆2021-2022年陆地生物量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陆地生物量反演的计算。数据分辨率为10m。其中随机森林算法的训练样本包括由天山西段的实测森林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陆地生物量实测数据进行训练样本和验证样本选择，结合利用林业自然资源部门调查数据进行精度检验与评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4年4-10月）. 干旱区生态与资源科学数据中心(https://data.dcxjegi.cn), 2025. https://cstr.cn/CSTR:33110.11.ariddc.01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