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1977-2017年咸海湖滨30米归一化植被指数数据集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本数据为1977年、1987年、1997年、2007年2017年咸海湖滨每年6月-10月的NDVI栅格数据，投影采用UTM投影， WGS-8坐标系，空间分辨率为30m和60m，时间分辨率为月。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原始遥感数据主要来源于美国地质调查局（United States Geological Survey，USGS）Landsat卫星遥感影像。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运用ENVI 5.3 Toolbox中的NDVI工具对研究区的影像进行波段计算，公式：NDVI=(NIR-R)/(NIR+R)，其中NIR为近红外波段，R为红光波段。在NDVI工具中选择计算的波段并输出结果，最终得到缓冲区范围内各月的NDVI值。 运用最大值合成法(Maximum Value Composite, MVC)公式： MaxNDVI_i=Max(NDVI_1,NDVI_2,NDVI_3,NDVI_4)，式中: MaxNDVI_i 表示月度NDVI最大值; i为月份，取值为5-10; 〖NDVI〗_1-〖NDVI〗_4分别表示相应月份内原始影像预处理后的NDVI值。获得研究区内当年生长季的NDVI值，并计算单位距离内的NDVI均值，利用ArcGIS10.2.2中的栅格计算器计算生长季各月NDVI的均值。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1977年的影像为Landsat1-5多光谱扫描仪(MSS)一级数据产品，其空间分辨率大小为60m，时间分辨率为18d。1987、1997、2007年的影像为来自Landsat4和Landsat5专题制图仪(TM)的一级光谱数据产品，空间分辨率为30m，时间分辨率为16d。2017年的影像为来自andsat8 OLI(操作陆地成像仪)和TIRS(热红外传感器)的一级多光谱数据产品，空间分辨率大小为30m，时间分辨率为16d。加工后数据精度空间分辨率同原始数据，时间分辨率为月和年。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30米，60米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月，年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归一化植被指数, 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1977 1987 1997 2007 2017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黄粤,  郑新军,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郑新军  ,  崔梦琪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吉力力·阿不都外力,黄粤,郑新军,罗毅,刘铁. 1977-2017年咸海湖滨30米归一化植被指数数据集. 干旱区生态与资源科学数据中心(https://data.dcxjegi.cn), 2024. https://cstr.cn/CSTR:33110.11.ariddc.00118.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