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2002年、2004年塔里木河干流流域1：10万植被类型数据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个矢量数据：2002年塔里木河干流植被类型数据和2004年塔里木河干流植被类型数据，此数据反映了从肖夹克到罗布泊全长1324公里，南北最宽处90多公里，最窄处20公里左右范围内的塔里木河干流植被类型情况，比例尺1：10万，空间参考GCS_Xian_1980投影，分为乔木、草本、农田3各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本数据是由数据解译人员按照植被分类编码对所获得的TM遥感影像数据进行预处理和人工解译分类，最后加以实地验证和高精度验证所得的结果。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 乔木,  草本,  农田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2002年、2004年塔里木河干流流域1：10万植被类型数据. 干旱区生态与资源科学数据中心(https://data.dcxjegi.cn), 2025. https://cstr.cn/CSTR:33110.11.ariddc.00454.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