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水文地理学（第一部分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水文地理学的系统性专著，第一部分全面介绍了苏联陆地水体的基本特征，包括： 河流、冰川、地下水、湖泊和沼泽的分布规律； 水文研究历史（从古代至苏联时期）； 河流流域结构、密度及主要河流形态数据； 河流补给来源与径流影响因素（自然与人为）； 径流量年际与年内变化、冰情、侵蚀作用及水化学特征； 区域水文分异（如东欧平原、西伯利亚、中亚等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К.达维多夫（Л. К.Давыдов） 出版社：Издательство Ленинградского государственного Ордена Ленина университета имени А. А. Жданова 出版地：列宁格勒 出版年：1953年 页数：182页 语种：俄文 馆藏条形码：XJLASRU700036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水文地理学（第一部分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水文地理学（第一部分）》进行电子化加工处理，按照国家标准《GB/T 31219.2-2014图书馆馆藏资源数字化加工规范》要求，未改动删减《苏联水文地理学（第一部分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类活动, 河流径流, 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水文地理学（第一部分）. 干旱区生态与资源科学数据中心(https://data.dcxjegi.cn), 2025. https://cstr.cn/CSTR:33110.11.ariddc.011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