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水文地理学（第一部分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水文地理学的系统性专著，第一部分全面介绍了苏联陆地水体的基本特征，包括： 河流、冰川、地下水、湖泊和沼泽的分布规律； 水文研究历史（从古代至苏联时期）； 河流流域结构、密度及主要河流形态数据； 河流补给来源与径流影响因素（自然与人为）； 径流量年际与年内变化、冰情、侵蚀作用及水化学特征； 区域水文分异（如东欧平原、西伯利亚、中亚等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К.达维多夫（Л. К.Давыдов） 出版社：Издательство Ленинградского государственного Ордена Ленина университета имени А. А. Жданова 出版地：列宁格勒 出版年：1953年 页数：182页 语种：俄文 馆藏条形码：XJLASRU700036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水文地理学（第一部分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水文地理学（第一部分）》进行电子化加工处理，按照国家标准《GB/T 31219.2-2014图书馆馆藏资源数字化加工规范》要求，未改动删减《苏联水文地理学（第一部分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人类活动, 河流径流, 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水文地理学（第一部分）. 干旱区生态与资源科学数据中心(https://data.dcxjegi.cn), 2025. https://cstr.cn/CSTR:33110.11.ariddc.011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