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苏联水文地理学（第一部分）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本书是苏联水文地理学的系统性专著，第一部分全面介绍了苏联陆地水体的基本特征，包括： 河流、冰川、地下水、湖泊和沼泽的分布规律； 水文研究历史（从古代至苏联时期）； 河流流域结构、密度及主要河流形态数据； 河流补给来源与径流影响因素（自然与人为）； 径流量年际与年内变化、冰情、侵蚀作用及水化学特征； 区域水文分异（如东欧平原、西伯利亚、中亚等）。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К.达维多夫（Л. К.Давыдов） 出版社：Издательство Ленинградского государственного Ордена Ленина университета имени А. А. Жданова 出版地：列宁格勒 出版年：1953年 页数：182页 语种：俄文 馆藏条形码：XJLASRU70003614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31219.2-2014图书馆馆藏资源数字化加工规范》，完全遵照《苏联水文地理学（第一部分）》的数据信息，未改动删减。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对收集到的《苏联水文地理学（第一部分）》进行电子化加工处理，按照国家标准《GB/T 31219.2-2014图书馆馆藏资源数字化加工规范》要求，未改动删减《苏联水文地理学（第一部分）》的数据信息，数据质量可靠。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河流径流,  人类活动,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苏联水文地理学（第一部分）. 干旱区生态与资源科学数据中心(https://data.dcxjegi.cn), 2025. https://cstr.cn/CSTR:33110.11.ariddc.01123.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