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Frozen soil and snow cover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describes the relationship between climate and multi-year freezing of rocks, the structure of permafrost layers in different regions of permafrost zones, rock temperature dynamics and evaluation of the impact of snow on them, the volume evolution of mountain glaciers, the mechanism of glacier movement and its role as ice erosion camps, the characteristics of avalanche dynamic types, remote sensing geographical research methods and their applications in solving permafrost and glaciology tasks. This collection is aimed at permafrost scientists, glaciologists, geographers, hydrogeologists and professionals working in permafrost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К.Ф. Voitkovsky (К.Ф.Войтковский）П.И. MelnikovИ.Мельников）К.Ф. Voitkovsky (К.Ф.Войткозский）В.А. Kudryavtsev (ˇ.А.Кудрявцев）С.С. VyalovС.Вялов）Н.А. Grave (Un.А.Граве）А.И. PopovИ.Попов）И.В. Protasieva (.В.Протасьева）Г.Н. Polyakova (丨.Н.Полякова） Published by: 丨 зда тельство « 丨 аука» Published: Moscow Publication year: 1977 Pages: 188 pages Language: Russian Classification No.: У п б 551.345 Collection barcode: XJLAS RU 70008525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"Frozen Soil and Snow Cover"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"Frozen Soil and Snow Cover" were processed electronically. In accordance with the requirements of the national standard "GB/T 31219.2-2014 Code for Digital Processing of Library Collection Resources","Frozen Soil and Snow Cover" was not 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Theme:Snow-covered, Permafrost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Frozen soil and snow cover. Arid Land Ecology and Resources Science Data Center(https://data.dcxjegi.cn), 2026. https://cstr.cn/CSTR:33110.11.ariddc.02293.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