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中国当前和未来环境变量数据WorldClim v2.1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open-access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BIO2 = 平均昼夜温差，月内最高温度与最低温度之差的平均值，℃。 BIO4 = 温度季节性，每个月平均温度的标准差，并将其放大100倍。 BIO5 = 最暖月的最高温度，一年中最暖月份的最高温度，℃。 BIO8 = 最湿季度平均温度，一年中降水量最多的三个月（即最湿润季度）的平均温度，℃。 BIO9 = 最干季度平均气温，一年中降水量最少的三个月（即最干燥季度）的平均气温，℃。 BIO14 = 最干月降水量，mm。 BIO15 = 降水季节性。 BIO18 = 最暖季降水量，mm。 海拔（elev）、坡度（slope）、坡向（aspect） 未来数据选自第六次国际耦合模式比较计划（CMIP6）中的中等分辨率气候模式（BCC-CSM2-MR）下的 4 种共享社会经济路径（SSP），即SSP1-2.6、SSP2-4.5、SSP3-7.0 和 SSP5-8.5。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数据来自WorldClim version 2.1，该数据提供历史（1970-2000）和未来（2021-2040，2041-2060，2061-2080，2081-2100）四种分辨率（30″、2.5′、5′、10′）数据集，数据指标有最低温度、平均温度和最高温度、降水量、太阳辐射、风速、水气压和总降水量的月度气候数据，还有 19 个“生物气候”变量，高程数据源自STRM数据产品。未来月度气候数据来自CMIP6 降尺度，包括9个GCM模式和4种SSP。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利用SPSS 25.0 软件对 19 个气候因子和 3 个地形因子进行皮尔逊相关系数检验，当两个因子相关性较高时(∣r∣&gt;0.80），结合 MaxEnt 模型建模结果中的各因子贡献率，去除贡献率较小的变量。最终选取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个环境因子用于预测软紫草适生区模型的构建。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2.5‘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降水,  模拟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中国当前和未来环境变量数据WorldClim v2.1.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