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中国当前和未来环境变量数据WorldClim v2.1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China's current and future environmental variable data WorldClim v2.1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BIO2 = 平均昼夜温差，月内最高温度与最低温度之差的平均值，℃。 BIO4 = 温度季节性，每个月平均温度的标准差，并将其放大100倍。 BIO5 = 最暖月的最高温度，一年中最暖月份的最高温度，℃。 BIO8 = 最湿季度平均温度，一年中降水量最多的三个月（即最湿润季度）的平均温度，℃。 BIO9 = 最干季度平均气温，一年中降水量最少的三个月（即最干燥季度）的平均气温，℃。 BIO14 = 最干月降水量，mm。 BIO15 = 降水季节性。 BIO18 = 最暖季降水量，mm。 海拔（elev）、坡度（slope）、坡向（aspect） 未来数据选自第六次国际耦合模式比较计划（CMIP6）中的中等分辨率气候模式（BCC-CSM2-MR）下的 4 种共享社会经济路径（SSP），即SSP1-2.6、SSP2-4.5、SSP3-7.0 和 SSP5-8.5。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数据来自WorldClim version 2.1，该数据提供历史（1970-2000）和未来（2021-2040，2041-2060，2061-2080，2081-2100）四种分辨率（30″、2.5′、5′、10′）数据集，数据指标有最低温度、平均温度和最高温度、降水量、太阳辐射、风速、水气压和总降水量的月度气候数据，还有 19 个“生物气候”变量，高程数据源自STRM数据产品。未来月度气候数据来自CMIP6 降尺度，包括9个GCM模式和4种SSP。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利用SPSS 25.0 软件对 19 个气候因子和 3 个地形因子进行皮尔逊相关系数检验，当两个因子相关性较高时(∣r∣&gt;0.80），结合 MaxEnt 模型建模结果中的各因子贡献率，去除贡献率较小的变量。最终选取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个环境因子用于预测软紫草适生区模型的构建。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2.5‘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降水,  模拟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中国当前和未来环境变量数据WorldClim v2.1.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