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1976-1982年哈萨克斯坦自然区划景观格局资源专题图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本数据集包含哈萨克斯坦自然地理区划和景观格局专题图，扫描精度300dpi，以JPG格式存储，没有经过地理信息技术处理。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景观格局, 自然区划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1976-1982年哈萨克斯坦自然区划景观格局资源专题图. 干旱区生态与资源科学数据中心(https://data.dcxjegi.cn), 2025. https://cstr.cn/CSTR:33110.11.ariddc.00467.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