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莫索湾风洞实验数据(风沙运动)（2022）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Mosso Bay Wind Tunnel Experimental Data (Wind and Sand Movement)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10.12389/ariddc.01444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33110.11.ariddc.01444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表面粗糙度特征及其对风蚀和沙运动的影响，主要反映10%盖度的多孔球形粗糙元覆盖对沙床面的风蚀和风沙运动的影响。包括：不同模拟风速下的风沙流结构数据、床面集沙数据以及输沙通量数据。所有的数据均采集自莫索湾沙漠研究站风沙环境风洞实验室，采集过程中，严格按照风洞实验室科学数据采集方法。模型数据均在室内试验室自行加工完成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所有的数据均采集自莫索湾沙漠研究站风沙环境风洞实验室，采集过程中，严格按照风洞实验室科学数据采集方法，模型数据均在室内试验室自行加工完成。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xlsx文件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输沙量,  集沙量, 风沙流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新疆莫索湾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周杰. 莫索湾风洞实验数据(风沙运动)（2022）. 干旱区生态与资源科学数据中心(https://data.dcxjegi.cn), 2026. https://cstr.cn/CSTR:33110.11.ariddc.01444.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Wang Haifeng, Zhou Jie, Han Beibei. Surface Roughness Characteristics and Their Influence on Wind Erosion and Sand Movement[J]. Atmosphere, 2025, 16.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