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塔里木盆地重点地区风沙灾害单个案例精度灾情案例库（2022年）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33110.11.XIEG.xjsedata.2022.00000064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阿克苏地区农业风沙灾害案例库，通过实地调研和资料收集形式，获得近2年阿拉尔各团农业受自然灾害情况，挑选出受灾较为严重的事件做为典型案例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自主产生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通过实地调研和资料收集形式，获得近2年阿拉尔各团农业受自然灾害情况，挑选出受灾较为严重的事件做为典型案例，数据真实可靠，质量合格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阿克苏地区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电子表格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自然灾害,  风沙灾害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阿克苏地区,  塔里木盆地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俞祥祥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俞祥祥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李生宇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2021xjkk0300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塔里木河流域干旱与风沙灾害调查和风险评估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俞祥祥. 塔里木盆地重点地区风沙灾害单个案例精度灾情案例库（2022年）. 干旱区生态与资源科学数据中心(https://data.dcxjegi.cn), 2024. https://cstr.cn/CSTR:33110.11.XIEG.xjsedata.2022.00000064.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