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新疆1：25万荒漠数据（1975-2020年）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33110.11.XIEG.XJSEDATA.2022.00005927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多源、多时相遥感影像，采用分区分层的决策树方法，首先基于e-Cognition遥感解译软件，完成面向对象多尺度影像分割。并通过叠加分析海拔、降水、气温、土壤、植被、地貌等单要素图，得到地学大尺度分区地块的二级类解译结果，在具有地学特征的大尺度分割单元基础上，继续以影像光谱特征作为分类评判依据，依次分层得到荒漠的解译结果。数据精度采用三级质控质检方案，并采用野外采样验证的方法，确保荒漠精度大于85%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MSS、TM、ETM、OLI、Sentinal-2等多源遥感影像。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多源、多时相遥感影像，采用分区分层的决策树方法，首先基于e-Cognition遥感解译软件，完成面向对象多尺度影像分割。并通过叠加分析海拔、降水、气温、土壤、植被、地貌等单要素图，得到地学大尺度分区地块的二级类解译结果，在具有地学特征的大尺度分割单元基础上，继续以影像光谱特征作为分类评判依据，依次分层得到荒漠的解译结果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本数据是在具有地学特征的大尺度分割单元基础上，继续以影像光谱特征作为分类评判依据，依次分层得到荒漠的解译结果。解译精度优于85%。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1975/01/01-2020/12/31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新疆全域 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1：25万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10-15年一期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时空分布, 荒漠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1975-2020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> 49.27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常存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常存  ,  朱晓蓉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黎秀花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科考数据平台与标准体系建设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常存. 新疆1：25万荒漠数据（1975-2020年）. 干旱区生态与资源科学数据中心(https://data.dcxjegi.cn), 2024. https://cstr.cn/CSTR:33110.11.XIEG.XJSEDATA.2022.00005927.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