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新疆10m水体透明度数据集（2022年4-10月）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33110.11.XIEG.xjsedata.2022.00000109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哨兵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本数据采用2022年4-10月年哨兵2号光学卫星数据为数据源，采样随机森林回归（RFR）方法构建新疆湖泊水体透明度遥感估算模型。数据为CGCS2000坐标系阿伯斯投影，精度为10米。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采用2022年4-10月哨兵2号光学卫星数据为数据源。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使用具有较好辐射性能的Sentinle 2 A/B MSI。从欧空局哥白尼数据开放中心获取L1C数据。采用欧空局提供的SEN2COR算法进行大气校正。但是SEN2COR为陆地大气校正算法，需要针对进一步去除天空光、太阳耀斑和残余气溶胶散射的影响。采样随机森林回归（RFR）方法构建水质参数模型。通过调整输入算法的最佳输入变量，各算法最优超参数通过格网化搜索方法获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利用大量野外调查和星地同步数据进行模型研究，结果表明RFR透明度算法精度较高，不确定性为（ϵ）为11.24%，偏差（β）为2.37%，斜率为0.97，均方根对数误差为0.119。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3.9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Albers投影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水体透明度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49.89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段洪涛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段洪涛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2021xjkk1400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空天地网一体化综合科考监测体系建设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刘铁,段洪涛. 新疆10m水体透明度数据集（2022年4-10月）. 干旱区生态与资源科学数据中心(https://data.dcxjegi.cn), 2025. https://cstr.cn/CSTR:33110.11.XIEG.xjsedata.2022.00000109.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