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本数据集通过经验模型进行植被覆盖度的计算。数据分辨率为10m，用于本模型计算的叶面积指数为实地采集获取。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质量控制主要采用全疆2021-2023年叶面积实测数据进行模型构建和验证。本数据集在农作物和草地等误差不超过20%。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新疆10m叶面积指数数据集（2023年4-10月）. 干旱区生态与资源科学数据中心(https://data.dcxjegi.cn), 2025. https://cstr.cn/CSTR:33110.11.XIEG.XJSEDATA.2024.00100178.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