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干旱条件下哈萨克斯坦引种树木的根系系统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本专著分为3部分。第一部分探讨干旱对根系形态的影响，发现引种树木（如杨树、榆树、桦树）的根系呈现浅根化趋势，水平根系扩展显著（可达树冠直径的 2-3 倍），垂直根系深度受土壤结构限制，多数集中在 0-50 厘米土层。研究指出，根系的水平化分布是对浅层土壤水分的适应性策略，例如刺槐和沙枣的根系在干旱期通过横向延伸扩大吸水范围。第二部分研究根系生理特征与抗旱性的关联，表明抗旱树种（如锦鸡儿、沙棘）的根系细胞渗透压较高，木质部导管直径较小，可减少水分流失。实验数据显示，干旱胁迫下根系呼吸速率下降30%-50%，但可溶性糖和脯氨酸含量增加，增强细胞保水能力。此外，菌根共生显著提升根系对磷和水分的吸收效率。第三部分评估引种树种的应用潜力，提出基于根系特性的筛选标准：优先选择水平根系发达、根冠比高（如小叶杨、白榆）的物种，并建议通过苗期断根处理促进侧根发育。研究还指出，混合种植模式可优化根系空间分布，提高群落整体抗旱性，为干旱区植被重建提供理论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作者（编委会）：И.О. Байтулин、А.А. Аметов 出版社：哈萨克苏维埃社会主义共和国科学出版社 出版地：阿拉木图 出版年：1983年 页数：90页 语种：俄语 分类号：UDC 635.976/977:581.43(574)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31219.2-2014图书馆馆藏资源数字化加工规范》，完全遵照《干旱条件下哈萨克斯坦引种树木的根系系统》的数据信息，未改动删减。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31219.2-2014图书馆馆藏资源数字化加工规范》要求，未改动删减《干旱条件下哈萨克斯坦引种树木的根系系统》的数据信息，数据质量可靠。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干旱条件, 引种树木根系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干旱条件下哈萨克斯坦引种树木的根系系统. 干旱区生态与资源科学数据中心(https://data.dcxjegi.cn), 2025. https://cstr.cn/CSTR:33110.11.ariddc.00988.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