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干旱条件下哈萨克斯坦引种树木的根系系统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本专著分为3部分。第一部分探讨干旱对根系形态的影响，发现引种树木（如杨树、榆树、桦树）的根系呈现浅根化趋势，水平根系扩展显著（可达树冠直径的 2-3 倍），垂直根系深度受土壤结构限制，多数集中在 0-50 厘米土层。研究指出，根系的水平化分布是对浅层土壤水分的适应性策略，例如刺槐和沙枣的根系在干旱期通过横向延伸扩大吸水范围。第二部分研究根系生理特征与抗旱性的关联，表明抗旱树种（如锦鸡儿、沙棘）的根系细胞渗透压较高，木质部导管直径较小，可减少水分流失。实验数据显示，干旱胁迫下根系呼吸速率下降30%-50%，但可溶性糖和脯氨酸含量增加，增强细胞保水能力。此外，菌根共生显著提升根系对磷和水分的吸收效率。第三部分评估引种树种的应用潜力，提出基于根系特性的筛选标准：优先选择水平根系发达、根冠比高（如小叶杨、白榆）的物种，并建议通过苗期断根处理促进侧根发育。研究还指出，混合种植模式可优化根系空间分布，提高群落整体抗旱性，为干旱区植被重建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作者（编委会）：И.О. Байтулин、А.А. Аметов 出版社：哈萨克苏维埃社会主义共和国科学出版社 出版地：阿拉木图 出版年：1983年 页数：90页 语种：俄语 分类号：UDC 635.976/977:581.43(574)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31219.2-2014图书馆馆藏资源数字化加工规范》，完全遵照《干旱条件下哈萨克斯坦引种树木的根系系统》的数据信息，未改动删减。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31219.2-2014图书馆馆藏资源数字化加工规范》要求，未改动删减《干旱条件下哈萨克斯坦引种树木的根系系统》的数据信息，数据质量可靠。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干旱条件, 引种树木根系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干旱条件下哈萨克斯坦引种树木的根系系统. 干旱区生态与资源科学数据中心(https://data.dcxjegi.cn), 2025. https://cstr.cn/CSTR:33110.11.ariddc.00988.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