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干旱条件下哈萨克斯坦引种树木的根系系统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10.12389/ariddc.00988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本专著分为3部分。第一部分探讨干旱对根系形态的影响，发现引种树木（如杨树、榆树、桦树）的根系呈现浅根化趋势，水平根系扩展显著（可达树冠直径的 2-3 倍），垂直根系深度受土壤结构限制，多数集中在 0-50 厘米土层。研究指出，根系的水平化分布是对浅层土壤水分的适应性策略，例如刺槐和沙枣的根系在干旱期通过横向延伸扩大吸水范围。第二部分研究根系生理特征与抗旱性的关联，表明抗旱树种（如锦鸡儿、沙棘）的根系细胞渗透压较高，木质部导管直径较小，可减少水分流失。实验数据显示，干旱胁迫下根系呼吸速率下降30%-50%，但可溶性糖和脯氨酸含量增加，增强细胞保水能力。此外，菌根共生显著提升根系对磷和水分的吸收效率。第三部分评估引种树种的应用潜力，提出基于根系特性的筛选标准：优先选择水平根系发达、根冠比高（如小叶杨、白榆）的物种，并建议通过苗期断根处理促进侧根发育。研究还指出，混合种植模式可优化根系空间分布，提高群落整体抗旱性，为干旱区植被重建提供理论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作者（编委会）：И.О. Байтулин、А.А. Аметов 出版社：哈萨克苏维埃社会主义共和国科学出版社 出版地：阿拉木图 出版年：1983年 页数：90页 语种：俄语 分类号：UDC 635.976/977:581.43(574)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31219.2-2014图书馆馆藏资源数字化加工规范》，完全遵照《干旱条件下哈萨克斯坦引种树木的根系系统》的数据信息，未改动删减。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31219.2-2014图书馆馆藏资源数字化加工规范》要求，未改动删减《干旱条件下哈萨克斯坦引种树木的根系系统》的数据信息，数据质量可靠。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引种树木根系,  干旱条件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干旱条件下哈萨克斯坦引种树木的根系系统. 干旱区生态与资源科学数据中心(https://data.dcxjegi.cn), 2025. https://cstr.cn/CSTR:33110.11.ariddc.00988.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