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玉米害虫手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Corn Pests Handboo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玉米作为苏联最主要的饲料作物，其对农业生产的巨大意义众所周知。1953年苏共中央九月全会不仅导致玉米种植面积在其原有栽培区急剧扩大，而且使这一作物几乎推广到苏联所有集约农业区。所有这些，尤其是后者，要求昆虫学家特别关注玉米产量保护问题。除影响玉米青贮料和籽粒产量成功保存的因素外，还存在一个重大的负面因素，即昆虫——这种最珍贵作物的害虫——所造成的危害，特别是在近年来新开垦的较北部种植区尤为突出。苏联非黑土区玉米种植面积进一步扩大和产量提高的前景，使得必须严格考虑害虫的作用，如果不组织正确的防治，害虫现在就可能成为（在某些地方已经成为）实现作物高产的重大障碍。因此，作者们认为出版一本苏联玉米害虫手册是及时且非常必要的，因为到目前为止，关于玉米害虫的种类组成、分布及其危害性的大量材料已经积累起来。 本手册的编排遵循苏联此前出版的同类型出版物原则，但其不同之处在于所提供害虫信息更加完整，对较重要种类包括生活史、食性关系、危害特征和分布等数据，并在可能的情况下指出其危害最严重的区域。此外，正文前附有一篇引言，简要概述了不同栽培区玉米害虫的总体意义，并附有一张表格，以便于鉴别难以区分的危害状。 正文中每个种类不单独列出推荐防治措施，因为苏联主要采用针对害虫综合体的措施体系，而非针对单个种类。本手册还专门设有一节“玉米害虫保护基本原则，作为制定区域性措施体系的基础”，专门讨论这一问题。每个种类所附参考文献中列出的著作，通常也可以找到相关材料。 在编写手册时，难免存在不同昆虫类群材料叙述上的一些不均匀性，其原因在于它们的研究程度各不相同，每个类群可使用的文献来源在数量和性质上也有很大差异。如果说某些类群，例如蝗虫和鳞翅目，有大量文献可供查阅，通常可以从中获取危害玉米最重要种类的生物学、危害性和分布等必要信息，那么对于其他类群或某些研究较好类群内部的个别科，文献资料则非常贫乏，或者仅局限于提到该种曾在该作物上被记录。 为压缩每个种类的参考文献篇幅，1932年全苏植物保护研究所出版的《害虫名录》中已包含的著作不再列出，仅注明其在《名录》中的页码。对于鳞翅目，鉴于每个种类所列文献数量庞大，1955年苏联科学院动物研究所出版的《森林害虫》手册中已包含的所有著作也不再重复引用。大多数在个别种类书目中列出的著作和综述以缩写形式引用。对于第一类缩写，不给出完整名称列表；对于第二类缩写，则附有相应列表。引用顺序与《森林害虫》手册相同。 本手册中昆虫类群的排列顺序，与先前同类出版物一样，按系统学的降序排列，科和属按升序排列，种（属内）按字母顺序排列。 入选种类的筛选基于文献中或未发表材料中已有的记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И. 库兹涅佐夫, Л.В. 阿尔诺利季, Э.П. 纳尔丘克, А.А. 什塔克利贝格, Е.Л. 古里耶娃, И.М. 克尔热涅尔, А.Ф. 叶梅利亚诺夫, Г.Х. 沙波什尼科夫, Н.С. 博尔津齐乌斯, Н.Н. 杰尔别涅娃, Л.Л. 米先科（В.И. Кузнецов, Л.В. Арнольди, Э.П. Нарчук, А.А. Штакельберг, Е.Л. Гурьева, И.М. Керженер, А.Ф. Емельянов, Г.Х. Шапошников, Н.С. Борзенциус, Н.Н. Дербенева, Л.Л. Мищенко） 出版社：Издательство Академии наук СССР 出版地：莫斯科 出版年：1960年 页数：227页 语种：俄文 馆藏条形码：XJLAS RU 7001844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玉米害虫手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玉米害虫手册》进行电子化加工处理，按照国家标准《GB/T 31219.2-2014图书馆馆藏资源数字化加工规范》要求，未改动删减《苏联玉米害虫手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昆虫学, 玉米害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玉米害虫手册. 干旱区生态与资源科学数据中心(https://data.dcxjegi.cn), 2026. https://cstr.cn/CSTR:33110.11.ariddc.015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