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玉米害虫手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Corn Pests Handboo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玉米作为苏联最主要的饲料作物，其对农业生产的巨大意义众所周知。1953年苏共中央九月全会不仅导致玉米种植面积在其原有栽培区急剧扩大，而且使这一作物几乎推广到苏联所有集约农业区。所有这些，尤其是后者，要求昆虫学家特别关注玉米产量保护问题。除影响玉米青贮料和籽粒产量成功保存的因素外，还存在一个重大的负面因素，即昆虫——这种最珍贵作物的害虫——所造成的危害，特别是在近年来新开垦的较北部种植区尤为突出。苏联非黑土区玉米种植面积进一步扩大和产量提高的前景，使得必须严格考虑害虫的作用，如果不组织正确的防治，害虫现在就可能成为（在某些地方已经成为）实现作物高产的重大障碍。因此，作者们认为出版一本苏联玉米害虫手册是及时且非常必要的，因为到目前为止，关于玉米害虫的种类组成、分布及其危害性的大量材料已经积累起来。 本手册的编排遵循苏联此前出版的同类型出版物原则，但其不同之处在于所提供害虫信息更加完整，对较重要种类包括生活史、食性关系、危害特征和分布等数据，并在可能的情况下指出其危害最严重的区域。此外，正文前附有一篇引言，简要概述了不同栽培区玉米害虫的总体意义，并附有一张表格，以便于鉴别难以区分的危害状。 正文中每个种类不单独列出推荐防治措施，因为苏联主要采用针对害虫综合体的措施体系，而非针对单个种类。本手册还专门设有一节“玉米害虫保护基本原则，作为制定区域性措施体系的基础”，专门讨论这一问题。每个种类所附参考文献中列出的著作，通常也可以找到相关材料。 在编写手册时，难免存在不同昆虫类群材料叙述上的一些不均匀性，其原因在于它们的研究程度各不相同，每个类群可使用的文献来源在数量和性质上也有很大差异。如果说某些类群，例如蝗虫和鳞翅目，有大量文献可供查阅，通常可以从中获取危害玉米最重要种类的生物学、危害性和分布等必要信息，那么对于其他类群或某些研究较好类群内部的个别科，文献资料则非常贫乏，或者仅局限于提到该种曾在该作物上被记录。 为压缩每个种类的参考文献篇幅，1932年全苏植物保护研究所出版的《害虫名录》中已包含的著作不再列出，仅注明其在《名录》中的页码。对于鳞翅目，鉴于每个种类所列文献数量庞大，1955年苏联科学院动物研究所出版的《森林害虫》手册中已包含的所有著作也不再重复引用。大多数在个别种类书目中列出的著作和综述以缩写形式引用。对于第一类缩写，不给出完整名称列表；对于第二类缩写，则附有相应列表。引用顺序与《森林害虫》手册相同。 本手册中昆虫类群的排列顺序，与先前同类出版物一样，按系统学的降序排列，科和属按升序排列，种（属内）按字母顺序排列。 入选种类的筛选基于文献中或未发表材料中已有的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И. 库兹涅佐夫, Л.В. 阿尔诺利季, Э.П. 纳尔丘克, А.А. 什塔克利贝格, Е.Л. 古里耶娃, И.М. 克尔热涅尔, А.Ф. 叶梅利亚诺夫, Г.Х. 沙波什尼科夫, Н.С. 博尔津齐乌斯, Н.Н. 杰尔别涅娃, Л.Л. 米先科（В.И. Кузнецов, Л.В. Арнольди, Э.П. Нарчук, А.А. Штакельберг, Е.Л. Гурьева, И.М. Керженер, А.Ф. Емельянов, Г.Х. Шапошников, Н.С. Борзенциус, Н.Н. Дербенева, Л.Л. Мищенко） 出版社：Издательство Академии наук СССР 出版地：莫斯科 出版年：1960年 页数：227页 语种：俄文 馆藏条形码：XJLAS RU 700184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玉米害虫手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玉米害虫手册》进行电子化加工处理，按照国家标准《GB/T 31219.2-2014图书馆馆藏资源数字化加工规范》要求，未改动删减《苏联玉米害虫手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昆虫学, 玉米害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玉米害虫手册. 干旱区生态与资源科学数据中心(https://data.dcxjegi.cn), 2026. https://cstr.cn/CSTR:33110.11.ariddc.01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