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地表生物量数据通过机器学习进行提取，质量控制主要采用全疆2020-2021年地表生物量实测数据进行训练样本和验证样本选择，同时结合林业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哨兵二号反射率数据由于已经经过了欧空局处理，故未作进一步处理。用于本模型计算的植被生物量数据采用10m×10m标准样方，采集方法为标准枝采集法和全采集法。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是通过对随机森林，梯度回归，支持向量机等多种机器学习进行对比后，选择随机森林算法进行生物量反演的反演的计算。数据分辨率为10m。其中随进森林算法的训练样本包括由吐鲁番哈密地区，艾比湖流域，南疆塔里木河流域北缘的实测数据集，地表生物量的收集采用标准枝或全收获方式进行，森林采用森林资源调查规范进行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新疆10m陆地生物量数据集（2022年4-10月）. 干旱区生态与资源科学数据中心(https://data.dcxjegi.cn), 2025. https://cstr.cn/CSTR:33110.11.XIEG.xjsedata.2022.00000107.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