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塔克拉玛干沙漠晚更新世地层年代学数据集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塔克拉玛干沙漠中南部6个晚更新世-全新世地层剖面（钻孔）的位置、OSL年代与深度，同时含有剖面（钻孔）的部分代表性环境代用指标，如粒度（平均粒径）、TOC、磁化率（低频）、色度（a*）数据。数据集中OSL年代De值测试仪器为丹麦产的 Risø TL/OSL-DA-15 reader，测年材料为钾长石90-150 μm，环境剂量率放射性元素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磁化率仪测定。TOC采用重铬酸钾分光光度法。粒度分析利用英国 Malvern 公司生产的 Mastersizer 2000 激光粒度仪，仪器测量范围为 0.02-2000µm，误差＜1%。共计220个样品，262条记录。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进行光释光测年和环境代用指标测试前处理，并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"1.OSL年代样品采集与测量 OSL年代样品采集时尽可能避光，用黑布挡阳光，在剖面上选取细粉砂、亚砂土取样，然后将不锈钢管（直径为50mm，30 cm长）水平敲入取样层位，装满后取出，用黑塑料带封装。 在暗室，取出样品削去表层2-5 mm放进容器里浸泡、搅拌、洗涤。之后加20% 的H2O2, 除去有机质,再加10%的HCl处理，去掉碳酸钙， 搅拌，直至无泡为止。过筛提取粗颗粒(选择90-125 μm颗粒成分)组分，放进烘干箱。取出烘干样品20-30g， 放入避光的试管内，加2.72 的重液，摇均、沉淀24-36 h。取出重液分离的浮上部分，洗净， 装入避光容器、烘干、加40% 的FH溶液，振荡溶蚀40-45分钟洗净。加1M 的HCl溶液去除氟化物，用蒸馏水洗净、烘干，再用磁铁吸去重矿物，得到较纯的石英矿物颗粒。用硅油粘在直径约lmm的不锈钢圆片上制成测样。OSL年代De值测试仪器为丹麦产的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 2.环境代用指标采集测试 在剖面（钻孔）中等间距采集100g左右粉末样品编号记录。样品磁化率测前在 45°C 干燥 24 小时以除去水分对磁化率的影响，然后取干燥后的样品10g在Bartington MS2型磁化率仪上测量低频（0.47k Hz）；样品色度测量前，取干燥后的样品5g研磨至颗粒均匀，在日本美能达公司生产的CM700d分光测色计上测量，仪器采用Ｌab表色系统，测量光谱范围为400-700nm可见光，分辨率为10nm。TOC采用重铬酸钾分光光度法。粒度分析利用英国Malvern公司生产的 Mastersizer 2000 激光粒度仪，需要进行前处理，称取适量样品加入烧杯中，先加入 10ml浓度为10%的H2O2溶液 加热以去除有机质，再加入10ml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5分钟,分分散后可上机测试。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磁化率仪测定，依据GB/T 35690-2017弱磁材料磁导率测量方法。TOC采用重铬酸钾分光光度法,参考GB/T 32116-2015总有机碳(TOC)的测定。粒度分析利用英国 Malvern 公司生产的 Mastersizer 2000 激光粒度仪，仪器测量范围为 0.02-2000µm，误差＜1%。该数据按照中华人民共和国国家标准，粒度分布激光衍射法GB/T 19077-2016/ISO13320:2009。粒度分析数据由Mastersizer 2000 配套软件导出，根据Folk-Ward公式可算出粒度参数（任明达和王乃梁，1981；Folk 和 Ward，1957）。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全新世, 晚更新世, 光释光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塔克拉玛干沙漠晚更新世地层年代学数据集. 干旱区生态与资源科学数据中心(https://data.dcxjegi.cn), 2024. https://cstr.cn/CSTR:33110.11.XIEG.XJSEDATA.2022.00009164.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