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2000、2010年中亚地区MODIS_250米EVI植被指数数据集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2000年和2010年乌兹别克斯坦、吉尔吉斯斯坦、土库曼斯坦、塔吉克斯坦和哈萨克斯坦5个国家范围的2000年年平均和2010年4月1日至9月31日每16天平均增强植被指数（EVI）数据，数据分辨率250米，反映了该地区地表植被覆盖状况，相对于NDVI（归一化植被指数），EVI减少了背景和大气噪音的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数据源来自2000、2010年的MODIS13A2数据。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该数据利用MOD13A2数据，经过拼接、剪裁、投影变换等流程，分别获得中亚地区2000年和2010年4月1日至9月31日每16天的植被指数，再计算得到平均植被指数。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获取的数据需要整理和计算处理才能使用，对研究区范围土要的气象观测数据、MODIS数据进行整理和计算处理,包括空白数据、缺测数据、质量缺陷等,对有问题的数据进行分析,根据情况进行处理，得到精确度高的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2000/01/01-2010/12/01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250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增强植被指数,  EVI,  遥感产品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塔吉克斯坦,  吉尔吉斯斯坦,  乌兹别克斯坦,  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陈秋晓,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陈秋晓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陈秋晓,陈曦. 2000、2010年中亚地区MODIS_250米EVI植被指数数据集. 干旱区生态与资源科学数据中心(https://data.dcxjegi.cn), 2024. https://cstr.cn/CSTR:33110.11.ariddc.00130.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