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乌兹别克斯坦社会经济统计数据（2012年）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主要包括2012年乌兹别克斯坦国各社会经济指标统计数据，有：工业、人口、教育、社会发展和生活水平，以及地、州社会经济统计数据,共有7个文档资料，数据时间主要以2012年为主整理中只对书名、目录前言和表格标题进行了中文翻译,数据以文本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乌兹别克斯坦共和国总统统计局出版的： A. 乌兹别克斯坦地区统计年报（2013年）； B. 乌兹别克斯坦工业（2013年）； C. 乌兹别克斯坦共和国统计年报（2013年）； D. 乌兹别克斯坦教育（2013年）； E. 乌兹别克斯坦人口（2013年）； F. 乌兹别克斯坦社会发展和生活水平（2013年）； G. 用数字反映乌兹别克斯坦（2013年）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首先逐页扫描，形成PDF文档，俄文专业翻译人员对书名、目录前言和表格标题进行了中文翻译，同时进行文档整理，最终形成本数据。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扫描精度为300dpi，中文翻译结果已经过校对。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教育,  社会经济统计年报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乌兹别克斯坦社会经济统计数据（2012年）. 干旱区生态与资源科学数据中心(https://data.dcxjegi.cn), 2025. https://cstr.cn/CSTR:33110.11.ariddc.00590.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