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1930-2000年吉尔吉斯斯坦分流域河流水文地理特征</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吉尔吉斯斯坦境内阿姆河、楚河、塔拉斯河、塔里木河、锡尔河、伊塞克湖和费尔干那盆地周围7个流域范围90个观测点的1930-2000年的河流水文地理特征数据，包含集水面积、平均高程、河道平均纵坡、冰川覆盖程度、补给类型和河道补给类型等6个指标。数据中没有记录观测点的地理位置数据。数据来源于《Водные ресурсы Кыргызстана на современном этапе》（中文译名：吉尔吉斯斯坦共和国水资源现状），出版年代不详。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数据来源于专著《Водные ресурсы Кыргызстана на современном этапе》（中文译名：吉尔吉斯斯坦共和国水资源现状），出版年代不详，由吉尔吉斯斯坦共和国水能水问题研究所提供，通过“中亚地区应对气候变化条件下的生态环境保护与资源管理联合调查与研究”（项目编号2010DFA92720）国际合作课题购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经过数字化扫描、OCR识别和人工校对整理。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数据涵盖吉尔吉斯斯坦全国7个流域，90个水文监测站点，数据信息丰富、系统化完整度极高。数据中没有记录观测点的地理位置数据。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1930/01/01-2000/12/31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25.3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河道纵坡,  河道补给类型, 集水面积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1930-2000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沈鸿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陈曦,沈鸿. 1930-2000年吉尔吉斯斯坦分流域河流水文地理特征. 干旱区生态与资源科学数据中心(https://data.dcxjegi.cn), 2025. https://cstr.cn/CSTR:33110.11.ariddc.00271.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