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第14卷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Botanical data from plant specimens of the Academy of Sciences of Kazakhstan, the Soviet Union, Volume 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本专著可分为4部分：第一部分为植物区系与分类研究，报道了哈萨克斯坦中部及北部新发现的特有物种（如Silene ulutavica、Erysimum grubovii），分析其形态特征与地理分布，探讨干旱区植物的适应机制及系统发育关系。第二部分涉及植物生态与植被动态，研究不同海拔带（如天山北麓、卡拉套山脉）的植被组成，包括针叶林、草甸和荒漠植被的群落结构，以及人类活动对植物分布的影响。第三部分为真菌与微生物研究，记录了水生和陆生真菌种类（如Mollisia caespicica、Puccinia graminis），分析其与宿主植物的相互作用及在生态系统中的功能。第四部分涵盖植物资源与保护，评估了药用和经济植物（如甘草、麻黄）的分布现状，提出珍稀物种保护建议，并讨论了气候变化对干旱区植物群落的潜在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И. Ролдугин 出版社：哈萨克苏维埃社会主义共和国科学出版社 出版地：阿拉木图 出版年：1985年 页数：134 页 语种：俄语 分类号：UDC 581.526+582.475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第14卷》的数据信息，未改动删减。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第14卷》的数据信息，数据质量可靠。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第14卷. 干旱区生态与资源科学数据中心(https://data.dcxjegi.cn), 2025. https://cstr.cn/CSTR:33110.11.ariddc.00976.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