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关于中亚山区雪崩问题的研究论文，内容涉及雪崩的形成条件、动态特征、预测方法及防治措施等方面，反映了20世纪70年代中亚地区雪崩研究的阶段性成果。本文集适合冰川学、气候学、水文学及自然地理学领域的科研人员和高校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作者（编委会）：Л.А.卡纳耶夫, Н.Ф.德罗兹多夫斯卡娅（Л.А. Канаев, Н.Ф. Дроздовская） 出版社：Гидрометеоиздат 出版地：列宁格勒 出版年：1977年 页数： 115页 语种：俄文 馆藏条形码：XJLAS RU 70002290 分类号：УДК 551.578.46 : 551.578.48 : 624.182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31219.2-2014图书馆馆藏资源数字化加工规范》，完全遵照《中亚冰川学》的数据信息，未改动删减。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对收集到的《中亚冰川学》进行电子化加工处理，按照国家标准《GB/T 31219.2-2014图书馆馆藏资源数字化加工规范》要求，未改动删减《中亚冰川学》的数据信息，数据质量可靠。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2025/07/15-2025/07/15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 防治,  预测,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中亚冰川学. 干旱区生态与资源科学数据中心(https://data.dcxjegi.cn), 2026. https://cstr.cn/CSTR:33110.11.ariddc.02080.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