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二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3部分。第一部分涵盖灯心草科、百合科等类群，详细列出各属及种的分类信息。如灯心草属（Juncus）包含球头灯心草（J. globiceps）、长花灯心草（J. tenageia）等超百种；百合科涵盖藜芦属（Veratrum）、顶冰花属（Gagea）等，如小顶冰花（G. minima）、粒鳞顶冰花（G. granulosa）等，部分物种附形态描述，如叶线形、花序圆锥状等。第二部分描述了各植物形态细节，如刺子莞属（Rhynchospora）植株高 15-40 厘米，叶线形；百合科植物多具鳞茎，花被片 6 枚，雄蕊 6 枚。分布上，多数物种生于草原、河岸、山地等生境，如中亚特有的准噶尔顶冰花（G. dshungarica）见于干旱草原，西伯利亚顶冰花（G. sibirica）分布于阿尔泰地区。第三部分描述了植物的经济与生态价值，如藜芦属植物根可入药，顶冰花属部分物种为观赏花卉。生态上，灯心草科植物常用于湿地修复，百合科植物是草原生态系统的重要组成部分，部分物种为早春开花植物，为传粉昆虫提供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N. V. Павлов、М. Б. Байтенов、В. П. Голосоков、А. А. Дмитриева、К. В. Доброхотова、Н. М. Кузнецов、Н. В. Павлов、П. П. Поляков 出版社：哈萨克苏维埃社会主义共和国科学院出版社 出版地：阿拉木图 出版年：1958年 页数：308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二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二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百合科,  灯心草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二卷. 干旱区生态与资源科学数据中心(https://data.dcxjegi.cn), 2025. https://cstr.cn/CSTR:33110.11.ariddc.010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