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1950-2009年咸海测深特征数据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本数据包含1950-2009年的阿姆河锡尔河河流流入量（km3/year）S径流模数、Q平均流量、降水量（km3）、蒸发量(km3)、水位(m,BS)、水量(km3)、水面面积(km2)、盐度(g/l)数据。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数据资料来源:INTAS-0511 REBASOWS项目（Scientific-Information Center Interstate Commission for Water Coordination of Central Asia (SIC ICWC)中亚国家间水资源协调委员会科学信息中心）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13.9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水量,  锡尔河, 咸海,  盐度,  水位,  降水量,  面积,  径流模数,  流量,  蒸发量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1950-2009年咸海测深特征数据.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