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哈萨克苏维埃社会主义共和国红色皮书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10.12389/ariddc.00939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33110.11.ariddc.00939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离线申请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专著可分为3个主要部分。第一部分为脊椎动物濒危物种名录，系统收录了87种哺乳动物、鸟类、爬行动物和两栖动物，详细描述了每种物种的形态特征、分布范围及濒危等级，如赛加羚羊、雪豹、猎隼等，重点分析了栖息地破坏、过度捕猎和气候变化对其生存的威胁。第二部分为保护策略与措施，针对不同物种提出栖息地保护、人工繁育及立法保护建议，例如建立阿克苏—扎巴格林自然保护区保护稀有羚羊，禁止猎捕猛禽等，并强调国际合作对跨境物种保护的重要性。第三部分为生态监测与数据支持，通过长期野外调查和标本分析，记录了物种数量动态变化，如草原啮齿动物数量波动对食物链的影响，以及河流污染对水鸟繁殖的威胁，为保护政策制定提供了科学依据。全文体现了生物多样性保护与生态系统管理的结合，对中亚地区濒危物种研究具有重要参考价值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作者（编委会）：А. А. Слудский 出版社：哈萨克斯坦卡伊纳尔出版社 出版地：阿拉木图 出版年：1978年 页数：222页 语种：俄语 分类号：UDC 502.743:576.29(574)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本书为中国科学院新疆生态与地理研究所文献信息中心（以下简称中心）馆藏文献，中心将本书电子化后存储，未经过OCR识别，数据加工过程依据国家标准《GB/T 31219.2-2014图书馆馆藏资源数字化加工规范》，完全遵照《哈萨克苏维埃社会主义共和国红色皮书》的数据信息，未改动删减。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对收集到的《干旱区开发与荒漠化防治：综合措施》进行电子化加工处理，按照国家标准《GB/T 31219.2-2014图书馆馆藏资源数字化加工规范》要求，未改动删减《哈萨克苏维埃社会主义共和国红色皮书》的数据信息，数据质量可靠。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2025/07/01-None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哈萨克苏维埃社会主义共和国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36.2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自然保护区,  生态检测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1978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哈萨克斯坦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哈萨克苏维埃社会主义共和国红色皮书. 干旱区生态与资源科学数据中心(https://data.dcxjegi.cn), 2025. https://cstr.cn/CSTR:33110.11.ariddc.00939.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