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Agrometeorology, desert pasture vegetation and climatological issues of cotton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contains papers on agrometeorological research on pasture vegetation, statistical methods for biomass yield of artemisia plants, and assessment of water supply during cotton growth periods in Uzbekistan. The results and lists of agricultural meteorological work in Central Asia are summarized. A paper describing the climate in the Western Tianshan Mountains also briefly introduced the characteristics of the summer grazing period. This collection is aimed at agricultural experts, and climate descriptions in the West Tianshan Mountains can also be used as reference by design and construction institutions.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 Semyonova (O.А.Семенова） Published by: 丨 и дроме т е о издат Place of publication: Leningrad Publication year: 1965 Pages: 116 pages Language: Russian Collection barcode: XJLAS RU 70019376 Classification No.: У п К 630.551.5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"Cotton Agrometeorology, Desert Ranch Vegetation and Climatology Issues"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"Agricultural Meteorology, Desert Ranch Vegetation and Climatology Issues of Cotton" were electronically processed and processed. In accordance with the requirements of the national standard "GB/T 31219.2-2014 Specifications for Digital Processing of Library Collection Resources","Cotton Agricultural Meteorology, Desert Ranch Vegetation and Climatology Issues" were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Theme:Agrometeorological, Rangeland vegetation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Other disciplines of agriculture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Agrometeorology, desert pasture vegetation and climatological issues of cotton. Arid Land Ecology and Resources Science Data Center(https://data.dcxjegi.cn), 2026. https://cstr.cn/CSTR:33110.11.ariddc.01600.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