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若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若羌绿洲（Ruoqiang Oasis）位于新疆维吾尔自治区巴音郭楞蒙古自治州的若羌县与且末县境内。若羌绿洲的地理位置是38°37′18″N - 39°36′53″N,86°52′01″E - 89°45′08″E。若羌绿洲由2个绿洲组成，其中面积比较大的是若羌主绿洲，其面积为3311.27 km²（Albers投影），周长为1238.03 km（Lambert投影）。若羌绿洲的总面积为3346.45 km²（Albers投影），其中99.27%的绿洲面积在若羌县内，0.73%的绿洲面积位于且末县内。若羌绿洲总周长为1289.09 km（Lambert投影）。该数据集基于Google earth 2019年影像研发得到。数据集以.kmz与.shp数据格式存储，由15个数据文件组成，数据量为12.80 MB（压缩为2个文件，8.4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若羌县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若羌绿洲—全球变化数据大百科辞条. 干旱区生态与资源科学数据中心(https://data.dcxjegi.cn), 2025. https://www.doi.org/10.3974/geodb.2021.1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