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1983-2006年中亚和新疆范围植被物候数据集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15732.11.nesdc.ecodb.rceeca.006.2021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和新疆范围1983-2006年植被物候数据，共72个Geotiff格式栅格图像。其中StartofSeason_Year1983-2006共24景数据为开始期（展叶期）数据；MaximumVegetationDevelopment_Year1983-2006共24景数据为成熟期（植物生长期）数据；EndofSeason_Year1983- 2006共24景数据为停止期（叶变色、落叶期）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原始数据来源于美国NASA发布的GIMMS1982-2006数据集，http://gimms.gsfc.nasa.gov/download/。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利用PhenoSat软件计算获取物候数据，算法参考：Arlete Rodrigues, Andre R. S. Marçal, and Mário Cunha. 2013. Monitoring Vegetation Dynamics Inferred by satellite Data Using the PhenoSat Tool. IEEE Transactions on Geoscience and Remote Sensing, Vol. 51 (4), pp. 2096-2104.。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保留原数据属性，数据内容未做改动。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8000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物候,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土库曼斯坦,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1983-2006年中亚和新疆范围植被物候数据集. 干旱区生态与资源科学数据中心(https://data.dcxjegi.cn), 2024. https://cstr.cn/CSTR:15732.11.nesdc.ecodb.rceeca.006.2021.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