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1983-2006年中亚和新疆范围植被物候数据集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15732.11.nesdc.ecodb.rceeca.006.2021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和新疆范围1983-2006年植被物候数据，共72个Geotiff格式栅格图像。其中StartofSeason_Year1983-2006共24景数据为开始期（展叶期）数据；MaximumVegetationDevelopment_Year1983-2006共24景数据为成熟期（植物生长期）数据；EndofSeason_Year1983- 2006共24景数据为停止期（叶变色、落叶期）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原始数据来源于美国NASA发布的GIMMS1982-2006数据集，http://gimms.gsfc.nasa.gov/download/。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利用PhenoSat软件计算获取物候数据，算法参考：Arlete Rodrigues, Andre R. S. Marçal, and Mário Cunha. 2013. Monitoring Vegetation Dynamics Inferred by satellite Data Using the PhenoSat Tool. IEEE Transactions on Geoscience and Remote Sensing, Vol. 51 (4), pp. 2096-2104.。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保留原数据属性，数据内容未做改动。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1983/01/01-2006/12/31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哈萨克斯坦；吉尔吉斯斯坦；塔吉克斯坦；乌兹别克斯坦；土库曼斯坦；中国新疆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8000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物候,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吉尔吉斯斯坦,   土库曼斯坦,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1983-2006年中亚和新疆范围植被物候数据集. 干旱区生态与资源科学数据中心(https://data.dcxjegi.cn), 2024. https://cstr.cn/CSTR:15732.11.nesdc.ecodb.rceeca.006.2021.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